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6FB" w:rsidRDefault="005126FB" w:rsidP="003507B8">
      <w:pPr>
        <w:spacing w:after="0" w:line="240" w:lineRule="auto"/>
        <w:ind w:left="1008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3507B8">
        <w:rPr>
          <w:rFonts w:ascii="Times New Roman" w:hAnsi="Times New Roman"/>
          <w:b/>
          <w:sz w:val="28"/>
          <w:szCs w:val="28"/>
          <w:lang w:val="en-US"/>
        </w:rPr>
        <w:t>Shcherbakov</w:t>
      </w:r>
      <w:proofErr w:type="spellEnd"/>
      <w:r w:rsidRPr="003507B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3507B8">
        <w:rPr>
          <w:rFonts w:ascii="Times New Roman" w:hAnsi="Times New Roman"/>
          <w:b/>
          <w:sz w:val="28"/>
          <w:szCs w:val="28"/>
          <w:lang w:val="en-US"/>
        </w:rPr>
        <w:t>Yaroslav</w:t>
      </w:r>
      <w:proofErr w:type="spellEnd"/>
      <w:r w:rsidRPr="003507B8">
        <w:rPr>
          <w:rFonts w:ascii="Times New Roman" w:hAnsi="Times New Roman"/>
          <w:b/>
          <w:sz w:val="28"/>
          <w:szCs w:val="28"/>
          <w:lang w:val="en-US"/>
        </w:rPr>
        <w:t>, PhD</w:t>
      </w:r>
    </w:p>
    <w:p w:rsidR="00E81650" w:rsidRPr="003507B8" w:rsidRDefault="00E81650" w:rsidP="00E8165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507B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                 </w:t>
      </w:r>
      <w:r w:rsidRPr="003507B8">
        <w:rPr>
          <w:rFonts w:ascii="Times New Roman" w:hAnsi="Times New Roman"/>
          <w:color w:val="000000"/>
          <w:sz w:val="28"/>
          <w:szCs w:val="28"/>
        </w:rPr>
        <w:t>УДК 82-3</w:t>
      </w:r>
    </w:p>
    <w:p w:rsidR="00E81650" w:rsidRPr="003507B8" w:rsidRDefault="00E81650" w:rsidP="003507B8">
      <w:pPr>
        <w:spacing w:after="0" w:line="240" w:lineRule="auto"/>
        <w:ind w:left="1008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</w:p>
    <w:p w:rsidR="00D46BCA" w:rsidRPr="003507B8" w:rsidRDefault="00D46BCA" w:rsidP="003507B8">
      <w:pPr>
        <w:spacing w:after="0" w:line="240" w:lineRule="auto"/>
        <w:ind w:left="1008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507B8">
        <w:rPr>
          <w:rFonts w:ascii="Times New Roman" w:hAnsi="Times New Roman"/>
          <w:b/>
          <w:sz w:val="28"/>
          <w:szCs w:val="28"/>
          <w:lang w:val="ru-RU"/>
        </w:rPr>
        <w:t>М</w:t>
      </w:r>
      <w:r w:rsidR="00261071" w:rsidRPr="003507B8">
        <w:rPr>
          <w:rFonts w:ascii="Times New Roman" w:hAnsi="Times New Roman"/>
          <w:b/>
          <w:sz w:val="28"/>
          <w:szCs w:val="28"/>
          <w:lang w:val="ru-RU"/>
        </w:rPr>
        <w:t>ІСТИЧНІ</w:t>
      </w:r>
      <w:r w:rsidRPr="003507B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61071" w:rsidRPr="003507B8">
        <w:rPr>
          <w:rFonts w:ascii="Times New Roman" w:hAnsi="Times New Roman"/>
          <w:b/>
          <w:sz w:val="28"/>
          <w:szCs w:val="28"/>
          <w:lang w:val="ru-RU"/>
        </w:rPr>
        <w:t xml:space="preserve">МОТИВИ </w:t>
      </w:r>
      <w:proofErr w:type="gramStart"/>
      <w:r w:rsidR="00261071" w:rsidRPr="003507B8">
        <w:rPr>
          <w:rFonts w:ascii="Times New Roman" w:hAnsi="Times New Roman"/>
          <w:b/>
          <w:sz w:val="28"/>
          <w:szCs w:val="28"/>
          <w:lang w:val="ru-RU"/>
        </w:rPr>
        <w:t>В  КИТАЙСЬКІЙ</w:t>
      </w:r>
      <w:proofErr w:type="gramEnd"/>
      <w:r w:rsidR="00261071" w:rsidRPr="003507B8">
        <w:rPr>
          <w:rFonts w:ascii="Times New Roman" w:hAnsi="Times New Roman"/>
          <w:b/>
          <w:sz w:val="28"/>
          <w:szCs w:val="28"/>
          <w:lang w:val="ru-RU"/>
        </w:rPr>
        <w:t xml:space="preserve"> СЕРЕДНЬОВІЧНІЙ ПРОЗІ</w:t>
      </w:r>
      <w:r w:rsidRPr="003507B8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5126FB" w:rsidRPr="003507B8" w:rsidRDefault="005126FB" w:rsidP="003507B8">
      <w:pPr>
        <w:spacing w:after="0" w:line="240" w:lineRule="auto"/>
        <w:ind w:left="1008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6BCA" w:rsidRPr="003507B8" w:rsidRDefault="00D46BCA" w:rsidP="003507B8">
      <w:pPr>
        <w:spacing w:after="0" w:line="240" w:lineRule="auto"/>
        <w:ind w:left="1008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61071" w:rsidRPr="003507B8" w:rsidRDefault="00D46BCA" w:rsidP="003507B8">
      <w:pPr>
        <w:spacing w:after="0" w:line="240" w:lineRule="auto"/>
        <w:ind w:left="1008"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507B8">
        <w:rPr>
          <w:rFonts w:ascii="Times New Roman" w:hAnsi="Times New Roman"/>
          <w:b/>
          <w:sz w:val="28"/>
          <w:szCs w:val="28"/>
        </w:rPr>
        <w:t>Щербаков Ярослав Ігорович</w:t>
      </w:r>
      <w:r w:rsidRPr="003507B8">
        <w:rPr>
          <w:rFonts w:ascii="Times New Roman" w:hAnsi="Times New Roman"/>
          <w:sz w:val="28"/>
          <w:szCs w:val="28"/>
        </w:rPr>
        <w:t>, кандидат філологічних наук, старший викладач кафедри східних мов і перекладу Інституту філології Київського унів</w:t>
      </w:r>
      <w:r w:rsidR="00261071" w:rsidRPr="003507B8">
        <w:rPr>
          <w:rFonts w:ascii="Times New Roman" w:hAnsi="Times New Roman"/>
          <w:sz w:val="28"/>
          <w:szCs w:val="28"/>
        </w:rPr>
        <w:t xml:space="preserve">ерситету імені Бориса </w:t>
      </w:r>
      <w:proofErr w:type="spellStart"/>
      <w:r w:rsidR="00261071" w:rsidRPr="003507B8">
        <w:rPr>
          <w:rFonts w:ascii="Times New Roman" w:hAnsi="Times New Roman"/>
          <w:sz w:val="28"/>
          <w:szCs w:val="28"/>
        </w:rPr>
        <w:t>Грінчен</w:t>
      </w:r>
      <w:proofErr w:type="spellEnd"/>
      <w:r w:rsidR="00261071" w:rsidRPr="003507B8">
        <w:rPr>
          <w:rFonts w:ascii="Times New Roman" w:hAnsi="Times New Roman"/>
          <w:sz w:val="28"/>
          <w:szCs w:val="28"/>
          <w:lang w:val="ru-RU"/>
        </w:rPr>
        <w:t>ка</w:t>
      </w:r>
    </w:p>
    <w:p w:rsidR="007E723F" w:rsidRPr="003507B8" w:rsidRDefault="00261071" w:rsidP="003507B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07B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        </w:t>
      </w:r>
      <w:r w:rsidR="005126FB" w:rsidRPr="003507B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   </w:t>
      </w:r>
      <w:r w:rsidR="00A55C8E" w:rsidRPr="003507B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ORCID </w:t>
      </w:r>
      <w:r w:rsidR="00A55C8E" w:rsidRPr="003507B8">
        <w:rPr>
          <w:rFonts w:ascii="Times New Roman" w:hAnsi="Times New Roman"/>
          <w:sz w:val="28"/>
          <w:szCs w:val="28"/>
          <w:shd w:val="clear" w:color="auto" w:fill="FFFFFF"/>
        </w:rPr>
        <w:t> 0000-0001-9396-8464</w:t>
      </w:r>
    </w:p>
    <w:p w:rsidR="005126FB" w:rsidRPr="003507B8" w:rsidRDefault="005126FB" w:rsidP="003507B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3507B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         </w:t>
      </w:r>
    </w:p>
    <w:p w:rsidR="005126FB" w:rsidRPr="003507B8" w:rsidRDefault="005126FB" w:rsidP="003507B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B64AA" w:rsidRPr="003507B8" w:rsidRDefault="00FB64AA" w:rsidP="003507B8">
      <w:pPr>
        <w:spacing w:line="240" w:lineRule="auto"/>
        <w:ind w:left="1008"/>
        <w:rPr>
          <w:rFonts w:ascii="Times New Roman" w:hAnsi="Times New Roman"/>
          <w:sz w:val="28"/>
          <w:szCs w:val="28"/>
          <w:shd w:val="clear" w:color="auto" w:fill="FFFFFF"/>
        </w:rPr>
      </w:pPr>
      <w:r w:rsidRPr="003507B8">
        <w:rPr>
          <w:rFonts w:ascii="Times New Roman" w:hAnsi="Times New Roman"/>
          <w:sz w:val="28"/>
          <w:szCs w:val="28"/>
          <w:shd w:val="clear" w:color="auto" w:fill="FFFFFF"/>
        </w:rPr>
        <w:t xml:space="preserve">Мій </w:t>
      </w:r>
      <w:r w:rsidRPr="003507B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e-mail</w:t>
      </w:r>
      <w:r w:rsidRPr="003507B8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</w:p>
    <w:p w:rsidR="00FB64AA" w:rsidRPr="003507B8" w:rsidRDefault="00FB64AA" w:rsidP="003507B8">
      <w:pPr>
        <w:spacing w:line="240" w:lineRule="auto"/>
        <w:ind w:left="1008"/>
        <w:rPr>
          <w:rFonts w:ascii="Times New Roman" w:hAnsi="Times New Roman"/>
          <w:color w:val="666666"/>
          <w:sz w:val="28"/>
          <w:szCs w:val="28"/>
          <w:shd w:val="clear" w:color="auto" w:fill="FFFFFF"/>
        </w:rPr>
      </w:pPr>
      <w:hyperlink r:id="rId5" w:history="1">
        <w:r w:rsidRPr="003507B8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Y</w:t>
        </w:r>
        <w:r w:rsidRPr="003507B8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Pr="003507B8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Shcherbakov</w:t>
        </w:r>
        <w:r w:rsidRPr="003507B8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@</w:t>
        </w:r>
        <w:r w:rsidRPr="003507B8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kubg</w:t>
        </w:r>
        <w:r w:rsidRPr="003507B8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Pr="003507B8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edu</w:t>
        </w:r>
        <w:r w:rsidRPr="003507B8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.</w:t>
        </w:r>
        <w:proofErr w:type="spellStart"/>
        <w:r w:rsidRPr="003507B8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ua</w:t>
        </w:r>
        <w:proofErr w:type="spellEnd"/>
      </w:hyperlink>
    </w:p>
    <w:p w:rsidR="00FB64AA" w:rsidRPr="003507B8" w:rsidRDefault="00FB64AA" w:rsidP="003507B8">
      <w:pPr>
        <w:spacing w:line="240" w:lineRule="auto"/>
        <w:ind w:left="1008"/>
        <w:rPr>
          <w:rFonts w:ascii="Times New Roman" w:hAnsi="Times New Roman"/>
          <w:color w:val="666666"/>
          <w:sz w:val="28"/>
          <w:szCs w:val="28"/>
          <w:shd w:val="clear" w:color="auto" w:fill="FFFFFF"/>
        </w:rPr>
      </w:pPr>
      <w:hyperlink r:id="rId6" w:history="1">
        <w:r w:rsidRPr="003507B8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Shcherbakovyaroslavkaferda</w:t>
        </w:r>
        <w:r w:rsidRPr="003507B8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@</w:t>
        </w:r>
        <w:r w:rsidRPr="003507B8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ukr</w:t>
        </w:r>
        <w:r w:rsidRPr="003507B8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Pr="003507B8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net</w:t>
        </w:r>
      </w:hyperlink>
      <w:r w:rsidRPr="003507B8">
        <w:rPr>
          <w:rFonts w:ascii="Times New Roman" w:hAnsi="Times New Roman"/>
          <w:color w:val="666666"/>
          <w:sz w:val="28"/>
          <w:szCs w:val="28"/>
          <w:shd w:val="clear" w:color="auto" w:fill="FFFFFF"/>
        </w:rPr>
        <w:t xml:space="preserve"> </w:t>
      </w:r>
    </w:p>
    <w:p w:rsidR="005126FB" w:rsidRPr="003507B8" w:rsidRDefault="005126FB" w:rsidP="003507B8">
      <w:pPr>
        <w:spacing w:line="240" w:lineRule="auto"/>
        <w:ind w:left="1008"/>
        <w:rPr>
          <w:rFonts w:ascii="Times New Roman" w:hAnsi="Times New Roman"/>
          <w:color w:val="666666"/>
          <w:sz w:val="28"/>
          <w:szCs w:val="28"/>
          <w:shd w:val="clear" w:color="auto" w:fill="FFFFFF"/>
        </w:rPr>
      </w:pPr>
    </w:p>
    <w:p w:rsidR="005126FB" w:rsidRPr="003507B8" w:rsidRDefault="005126FB" w:rsidP="003507B8">
      <w:pPr>
        <w:spacing w:line="240" w:lineRule="auto"/>
        <w:ind w:left="1008"/>
        <w:rPr>
          <w:rFonts w:ascii="Times New Roman" w:hAnsi="Times New Roman"/>
          <w:color w:val="666666"/>
          <w:sz w:val="28"/>
          <w:szCs w:val="28"/>
          <w:shd w:val="clear" w:color="auto" w:fill="FFFFFF"/>
        </w:rPr>
      </w:pPr>
    </w:p>
    <w:p w:rsidR="00FB64AA" w:rsidRPr="003507B8" w:rsidRDefault="00FB64AA" w:rsidP="003507B8">
      <w:pPr>
        <w:spacing w:line="240" w:lineRule="auto"/>
        <w:ind w:left="1008"/>
        <w:rPr>
          <w:rFonts w:ascii="Times New Roman" w:hAnsi="Times New Roman"/>
          <w:color w:val="666666"/>
          <w:sz w:val="28"/>
          <w:szCs w:val="28"/>
          <w:shd w:val="clear" w:color="auto" w:fill="FFFFFF"/>
          <w:lang w:val="en-US"/>
        </w:rPr>
      </w:pPr>
    </w:p>
    <w:p w:rsidR="00860053" w:rsidRPr="003507B8" w:rsidRDefault="00860053" w:rsidP="003507B8">
      <w:pPr>
        <w:spacing w:after="0" w:line="240" w:lineRule="auto"/>
        <w:ind w:left="1008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3507B8">
        <w:rPr>
          <w:rFonts w:ascii="Times New Roman" w:hAnsi="Times New Roman"/>
          <w:b/>
          <w:sz w:val="28"/>
          <w:szCs w:val="28"/>
          <w:lang w:val="ru-RU"/>
        </w:rPr>
        <w:t>Містичні</w:t>
      </w:r>
      <w:proofErr w:type="spellEnd"/>
      <w:r w:rsidRPr="003507B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3507B8">
        <w:rPr>
          <w:rFonts w:ascii="Times New Roman" w:hAnsi="Times New Roman"/>
          <w:b/>
          <w:sz w:val="28"/>
          <w:szCs w:val="28"/>
          <w:lang w:val="ru-RU"/>
        </w:rPr>
        <w:t>мотиви</w:t>
      </w:r>
      <w:proofErr w:type="spellEnd"/>
      <w:r w:rsidRPr="003507B8">
        <w:rPr>
          <w:rFonts w:ascii="Times New Roman" w:hAnsi="Times New Roman"/>
          <w:b/>
          <w:sz w:val="28"/>
          <w:szCs w:val="28"/>
          <w:lang w:val="ru-RU"/>
        </w:rPr>
        <w:t xml:space="preserve"> в </w:t>
      </w:r>
      <w:proofErr w:type="spellStart"/>
      <w:r w:rsidRPr="003507B8">
        <w:rPr>
          <w:rFonts w:ascii="Times New Roman" w:hAnsi="Times New Roman"/>
          <w:b/>
          <w:sz w:val="28"/>
          <w:szCs w:val="28"/>
          <w:lang w:val="ru-RU"/>
        </w:rPr>
        <w:t>китайській</w:t>
      </w:r>
      <w:proofErr w:type="spellEnd"/>
      <w:r w:rsidRPr="003507B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3507B8">
        <w:rPr>
          <w:rFonts w:ascii="Times New Roman" w:hAnsi="Times New Roman"/>
          <w:b/>
          <w:sz w:val="28"/>
          <w:szCs w:val="28"/>
          <w:lang w:val="ru-RU"/>
        </w:rPr>
        <w:t>середньовічній</w:t>
      </w:r>
      <w:proofErr w:type="spellEnd"/>
      <w:r w:rsidRPr="003507B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3507B8">
        <w:rPr>
          <w:rFonts w:ascii="Times New Roman" w:hAnsi="Times New Roman"/>
          <w:b/>
          <w:sz w:val="28"/>
          <w:szCs w:val="28"/>
          <w:lang w:val="ru-RU"/>
        </w:rPr>
        <w:t>прозі</w:t>
      </w:r>
      <w:proofErr w:type="spellEnd"/>
      <w:r w:rsidRPr="003507B8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860053" w:rsidRPr="003507B8" w:rsidRDefault="00860053" w:rsidP="003507B8">
      <w:pPr>
        <w:spacing w:after="0" w:line="240" w:lineRule="auto"/>
        <w:ind w:left="1008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60053" w:rsidRPr="003507B8" w:rsidRDefault="00860053" w:rsidP="003507B8">
      <w:pPr>
        <w:spacing w:after="0" w:line="240" w:lineRule="auto"/>
        <w:ind w:left="1008" w:firstLine="708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507B8">
        <w:rPr>
          <w:rFonts w:ascii="Times New Roman" w:hAnsi="Times New Roman"/>
          <w:i/>
          <w:sz w:val="28"/>
          <w:szCs w:val="28"/>
          <w:lang w:val="ru-RU"/>
        </w:rPr>
        <w:t xml:space="preserve">У </w:t>
      </w:r>
      <w:r w:rsidRPr="003507B8">
        <w:rPr>
          <w:rFonts w:ascii="Times New Roman" w:hAnsi="Times New Roman"/>
          <w:i/>
          <w:sz w:val="28"/>
          <w:szCs w:val="28"/>
        </w:rPr>
        <w:t xml:space="preserve">статті розглядаються </w:t>
      </w:r>
      <w:r w:rsidRPr="003507B8">
        <w:rPr>
          <w:rFonts w:ascii="Times New Roman" w:hAnsi="Times New Roman"/>
          <w:i/>
          <w:sz w:val="28"/>
          <w:szCs w:val="28"/>
          <w:lang w:val="ru-RU"/>
        </w:rPr>
        <w:t>з</w:t>
      </w:r>
      <w:r w:rsidRPr="003507B8">
        <w:rPr>
          <w:rFonts w:ascii="Times New Roman" w:hAnsi="Times New Roman"/>
          <w:i/>
          <w:sz w:val="28"/>
          <w:szCs w:val="28"/>
        </w:rPr>
        <w:t xml:space="preserve">міни, що відбулися в китайському етнокультурному середовищі на межі 2-3 </w:t>
      </w:r>
      <w:proofErr w:type="spellStart"/>
      <w:r w:rsidRPr="003507B8">
        <w:rPr>
          <w:rFonts w:ascii="Times New Roman" w:hAnsi="Times New Roman"/>
          <w:i/>
          <w:sz w:val="28"/>
          <w:szCs w:val="28"/>
        </w:rPr>
        <w:t>ст.н.е</w:t>
      </w:r>
      <w:proofErr w:type="spellEnd"/>
      <w:r w:rsidRPr="003507B8">
        <w:rPr>
          <w:rFonts w:ascii="Times New Roman" w:hAnsi="Times New Roman"/>
          <w:i/>
          <w:sz w:val="28"/>
          <w:szCs w:val="28"/>
        </w:rPr>
        <w:t>.</w:t>
      </w:r>
    </w:p>
    <w:p w:rsidR="00860053" w:rsidRPr="003507B8" w:rsidRDefault="00860053" w:rsidP="003507B8">
      <w:pPr>
        <w:spacing w:after="0" w:line="240" w:lineRule="auto"/>
        <w:ind w:left="1008" w:firstLine="708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507B8">
        <w:rPr>
          <w:rFonts w:ascii="Times New Roman" w:hAnsi="Times New Roman"/>
          <w:b/>
          <w:i/>
          <w:sz w:val="28"/>
          <w:szCs w:val="28"/>
        </w:rPr>
        <w:t>Мета статті</w:t>
      </w:r>
      <w:r w:rsidRPr="003507B8">
        <w:rPr>
          <w:rFonts w:ascii="Times New Roman" w:hAnsi="Times New Roman"/>
          <w:i/>
          <w:sz w:val="28"/>
          <w:szCs w:val="28"/>
        </w:rPr>
        <w:t xml:space="preserve"> – розглянути літературно-історичні причини виникнення коротких містичних оповідань у середньовічній китайській прозі, охарактеризувати найрозповсюдженіші моделі та характер </w:t>
      </w:r>
      <w:proofErr w:type="spellStart"/>
      <w:r w:rsidRPr="003507B8">
        <w:rPr>
          <w:rFonts w:ascii="Times New Roman" w:hAnsi="Times New Roman"/>
          <w:i/>
          <w:sz w:val="28"/>
          <w:szCs w:val="28"/>
        </w:rPr>
        <w:t>хронотопу</w:t>
      </w:r>
      <w:proofErr w:type="spellEnd"/>
      <w:r w:rsidRPr="003507B8">
        <w:rPr>
          <w:rFonts w:ascii="Times New Roman" w:hAnsi="Times New Roman"/>
          <w:i/>
          <w:sz w:val="28"/>
          <w:szCs w:val="28"/>
        </w:rPr>
        <w:t xml:space="preserve"> короткого містичного оповідання. </w:t>
      </w:r>
    </w:p>
    <w:p w:rsidR="00860053" w:rsidRPr="003507B8" w:rsidRDefault="00860053" w:rsidP="003507B8">
      <w:pPr>
        <w:spacing w:after="0" w:line="240" w:lineRule="auto"/>
        <w:ind w:left="1008" w:firstLine="708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507B8">
        <w:rPr>
          <w:rFonts w:ascii="Times New Roman" w:hAnsi="Times New Roman"/>
          <w:b/>
          <w:i/>
          <w:sz w:val="28"/>
          <w:szCs w:val="28"/>
        </w:rPr>
        <w:t>Завдання статті</w:t>
      </w:r>
      <w:r w:rsidRPr="003507B8">
        <w:rPr>
          <w:rFonts w:ascii="Times New Roman" w:hAnsi="Times New Roman"/>
          <w:i/>
          <w:sz w:val="28"/>
          <w:szCs w:val="28"/>
        </w:rPr>
        <w:t xml:space="preserve"> обумовлені метою проведеної наукової розвідки – проаналізувати історичні умови </w:t>
      </w:r>
      <w:proofErr w:type="spellStart"/>
      <w:r w:rsidRPr="003507B8">
        <w:rPr>
          <w:rFonts w:ascii="Times New Roman" w:hAnsi="Times New Roman"/>
          <w:i/>
          <w:sz w:val="28"/>
          <w:szCs w:val="28"/>
        </w:rPr>
        <w:t>генези</w:t>
      </w:r>
      <w:proofErr w:type="spellEnd"/>
      <w:r w:rsidRPr="003507B8">
        <w:rPr>
          <w:rFonts w:ascii="Times New Roman" w:hAnsi="Times New Roman"/>
          <w:i/>
          <w:sz w:val="28"/>
          <w:szCs w:val="28"/>
        </w:rPr>
        <w:t xml:space="preserve"> короткого містичного оповідання, розкрити характер сприйняття містичного та надприродного в китайській середньовічній прозі, проілюструвати характер рецепції реалій у китайській середньовічній прозі, що дозволить в подальших дослідженнях детально розкрити різні аспекти китайської містичної літератури та середньовічної прози.</w:t>
      </w:r>
    </w:p>
    <w:p w:rsidR="00860053" w:rsidRPr="003507B8" w:rsidRDefault="00860053" w:rsidP="003507B8">
      <w:pPr>
        <w:spacing w:after="0" w:line="240" w:lineRule="auto"/>
        <w:ind w:left="1008" w:firstLine="708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3507B8">
        <w:rPr>
          <w:rFonts w:ascii="Times New Roman" w:hAnsi="Times New Roman"/>
          <w:b/>
          <w:i/>
          <w:sz w:val="28"/>
          <w:szCs w:val="28"/>
        </w:rPr>
        <w:t>Ключові слова: «</w:t>
      </w:r>
      <w:r w:rsidRPr="003507B8">
        <w:rPr>
          <w:rFonts w:ascii="Times New Roman" w:hAnsi="Times New Roman"/>
          <w:i/>
          <w:sz w:val="28"/>
          <w:szCs w:val="28"/>
        </w:rPr>
        <w:t xml:space="preserve">Записки про пошук духів», Китай, містичні мотиви, середні віки, буддизм, конфуціанство, Гань </w:t>
      </w:r>
      <w:proofErr w:type="spellStart"/>
      <w:r w:rsidRPr="003507B8">
        <w:rPr>
          <w:rFonts w:ascii="Times New Roman" w:hAnsi="Times New Roman"/>
          <w:i/>
          <w:sz w:val="28"/>
          <w:szCs w:val="28"/>
        </w:rPr>
        <w:t>Бао</w:t>
      </w:r>
      <w:proofErr w:type="spellEnd"/>
      <w:r w:rsidRPr="003507B8">
        <w:rPr>
          <w:rFonts w:ascii="Times New Roman" w:hAnsi="Times New Roman"/>
          <w:i/>
          <w:sz w:val="28"/>
          <w:szCs w:val="28"/>
        </w:rPr>
        <w:t>.</w:t>
      </w:r>
    </w:p>
    <w:p w:rsidR="00860053" w:rsidRPr="003507B8" w:rsidRDefault="00860053" w:rsidP="003507B8">
      <w:pPr>
        <w:spacing w:after="0" w:line="240" w:lineRule="auto"/>
        <w:ind w:left="1008" w:firstLine="708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860053" w:rsidRPr="003507B8" w:rsidRDefault="00860053" w:rsidP="003507B8">
      <w:pPr>
        <w:spacing w:line="240" w:lineRule="auto"/>
        <w:ind w:left="1008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</w:p>
    <w:p w:rsidR="00860053" w:rsidRPr="003507B8" w:rsidRDefault="00860053" w:rsidP="003507B8">
      <w:pPr>
        <w:spacing w:line="240" w:lineRule="auto"/>
        <w:ind w:left="1008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</w:pPr>
      <w:r w:rsidRPr="003507B8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Mystical motifs in Chinese medieval novel.</w:t>
      </w:r>
    </w:p>
    <w:p w:rsidR="00860053" w:rsidRPr="003507B8" w:rsidRDefault="00860053" w:rsidP="003507B8">
      <w:pPr>
        <w:spacing w:line="240" w:lineRule="auto"/>
        <w:ind w:left="1008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proofErr w:type="spellStart"/>
      <w:r w:rsidRPr="003507B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Shcherbakov</w:t>
      </w:r>
      <w:proofErr w:type="spellEnd"/>
      <w:r w:rsidRPr="003507B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Y., PhD.</w:t>
      </w:r>
    </w:p>
    <w:p w:rsidR="00A2720B" w:rsidRPr="003507B8" w:rsidRDefault="00241329" w:rsidP="003507B8">
      <w:pPr>
        <w:spacing w:line="240" w:lineRule="auto"/>
        <w:ind w:left="1008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proofErr w:type="spellStart"/>
      <w:r w:rsidRPr="003507B8">
        <w:rPr>
          <w:rFonts w:ascii="Times New Roman" w:hAnsi="Times New Roman"/>
          <w:sz w:val="28"/>
          <w:szCs w:val="28"/>
        </w:rPr>
        <w:t>The</w:t>
      </w:r>
      <w:proofErr w:type="spellEnd"/>
      <w:r w:rsidRPr="00350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7B8">
        <w:rPr>
          <w:rFonts w:ascii="Times New Roman" w:hAnsi="Times New Roman"/>
          <w:sz w:val="28"/>
          <w:szCs w:val="28"/>
        </w:rPr>
        <w:t>purpose</w:t>
      </w:r>
      <w:proofErr w:type="spellEnd"/>
      <w:r w:rsidRPr="00350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7B8">
        <w:rPr>
          <w:rFonts w:ascii="Times New Roman" w:hAnsi="Times New Roman"/>
          <w:sz w:val="28"/>
          <w:szCs w:val="28"/>
        </w:rPr>
        <w:t>of</w:t>
      </w:r>
      <w:proofErr w:type="spellEnd"/>
      <w:r w:rsidRPr="00350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7B8">
        <w:rPr>
          <w:rFonts w:ascii="Times New Roman" w:hAnsi="Times New Roman"/>
          <w:sz w:val="28"/>
          <w:szCs w:val="28"/>
        </w:rPr>
        <w:t>the</w:t>
      </w:r>
      <w:proofErr w:type="spellEnd"/>
      <w:r w:rsidRPr="00350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7B8">
        <w:rPr>
          <w:rFonts w:ascii="Times New Roman" w:hAnsi="Times New Roman"/>
          <w:sz w:val="28"/>
          <w:szCs w:val="28"/>
        </w:rPr>
        <w:t>article</w:t>
      </w:r>
      <w:proofErr w:type="spellEnd"/>
      <w:r w:rsidRPr="00350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7B8">
        <w:rPr>
          <w:rFonts w:ascii="Times New Roman" w:hAnsi="Times New Roman"/>
          <w:sz w:val="28"/>
          <w:szCs w:val="28"/>
        </w:rPr>
        <w:t>is</w:t>
      </w:r>
      <w:proofErr w:type="spellEnd"/>
      <w:r w:rsidRPr="003507B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="002061D5" w:rsidRPr="003507B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to study </w:t>
      </w:r>
      <w:r w:rsidR="00A2720B" w:rsidRPr="003507B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Chinese</w:t>
      </w:r>
      <w:r w:rsidR="00A55C8E" w:rsidRPr="003507B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medieval mystic novel genesis,</w:t>
      </w:r>
      <w:r w:rsidR="00A2720B" w:rsidRPr="003507B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the main mystic motifs in Chinese early medieval short novel, include Taoism and Chinese Buddhism influence, </w:t>
      </w:r>
      <w:proofErr w:type="spellStart"/>
      <w:r w:rsidR="00A2720B" w:rsidRPr="003507B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analize</w:t>
      </w:r>
      <w:proofErr w:type="spellEnd"/>
      <w:r w:rsidR="00A2720B" w:rsidRPr="003507B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historical reason of medieval short novel genesis, </w:t>
      </w:r>
      <w:r w:rsidR="00A55C8E" w:rsidRPr="003507B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including</w:t>
      </w:r>
      <w:r w:rsidR="00A2720B" w:rsidRPr="003507B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the</w:t>
      </w:r>
      <w:r w:rsidR="00A55C8E" w:rsidRPr="003507B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="00A2720B" w:rsidRPr="003507B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Annalise of intellectual world </w:t>
      </w:r>
      <w:r w:rsidR="00A55C8E" w:rsidRPr="003507B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atmosphere</w:t>
      </w:r>
      <w:r w:rsidR="00A2720B" w:rsidRPr="003507B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in early dark medieval times. This thesis will </w:t>
      </w:r>
      <w:proofErr w:type="gramStart"/>
      <w:r w:rsidR="00A2720B" w:rsidRPr="003507B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systemized</w:t>
      </w:r>
      <w:proofErr w:type="gramEnd"/>
      <w:r w:rsidR="00A55C8E" w:rsidRPr="003507B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="00A2720B" w:rsidRPr="003507B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different genres of Chinese medieval mystic short novel, influences of social historical process </w:t>
      </w:r>
      <w:r w:rsidR="00A2720B" w:rsidRPr="003507B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lastRenderedPageBreak/>
        <w:t xml:space="preserve">to mystic novel genesis, focusing on </w:t>
      </w:r>
      <w:proofErr w:type="spellStart"/>
      <w:r w:rsidR="00A2720B" w:rsidRPr="003507B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Gan</w:t>
      </w:r>
      <w:proofErr w:type="spellEnd"/>
      <w:r w:rsidR="00A2720B" w:rsidRPr="003507B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A2720B" w:rsidRPr="003507B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Bao</w:t>
      </w:r>
      <w:proofErr w:type="spellEnd"/>
      <w:r w:rsidR="00A2720B" w:rsidRPr="003507B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“Sao </w:t>
      </w:r>
      <w:proofErr w:type="spellStart"/>
      <w:r w:rsidR="00A2720B" w:rsidRPr="003507B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Shenji</w:t>
      </w:r>
      <w:proofErr w:type="spellEnd"/>
      <w:r w:rsidR="00A2720B" w:rsidRPr="003507B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” and </w:t>
      </w:r>
      <w:proofErr w:type="spellStart"/>
      <w:r w:rsidR="00A2720B" w:rsidRPr="003507B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Buddhsit</w:t>
      </w:r>
      <w:proofErr w:type="spellEnd"/>
      <w:r w:rsidR="00A2720B" w:rsidRPr="003507B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short novel genesis and main characteristic.</w:t>
      </w:r>
      <w:r w:rsidR="00860053" w:rsidRPr="003507B8">
        <w:rPr>
          <w:rFonts w:ascii="Times New Roman" w:hAnsi="Times New Roman"/>
          <w:color w:val="666666"/>
          <w:sz w:val="28"/>
          <w:szCs w:val="28"/>
          <w:shd w:val="clear" w:color="auto" w:fill="FFFFFF"/>
          <w:lang w:val="en-US"/>
        </w:rPr>
        <w:t xml:space="preserve"> </w:t>
      </w:r>
    </w:p>
    <w:p w:rsidR="00860053" w:rsidRPr="003507B8" w:rsidRDefault="00860053" w:rsidP="003507B8">
      <w:pPr>
        <w:spacing w:after="0" w:line="240" w:lineRule="auto"/>
        <w:ind w:left="1008"/>
        <w:contextualSpacing/>
        <w:rPr>
          <w:rFonts w:ascii="Times New Roman" w:hAnsi="Times New Roman"/>
          <w:sz w:val="28"/>
          <w:szCs w:val="28"/>
          <w:lang w:val="en-US"/>
        </w:rPr>
      </w:pPr>
      <w:r w:rsidRPr="003507B8">
        <w:rPr>
          <w:rFonts w:ascii="Times New Roman" w:hAnsi="Times New Roman"/>
          <w:sz w:val="28"/>
          <w:szCs w:val="28"/>
          <w:lang w:val="en-US"/>
        </w:rPr>
        <w:t xml:space="preserve">Key words: "Notes on the search for spirits", China, mystical motives, Middle Ages, Buddhism, Confucianism, </w:t>
      </w:r>
      <w:proofErr w:type="spellStart"/>
      <w:r w:rsidRPr="003507B8">
        <w:rPr>
          <w:rFonts w:ascii="Times New Roman" w:hAnsi="Times New Roman"/>
          <w:sz w:val="28"/>
          <w:szCs w:val="28"/>
          <w:lang w:val="en-US"/>
        </w:rPr>
        <w:t>Gan</w:t>
      </w:r>
      <w:proofErr w:type="spellEnd"/>
      <w:r w:rsidRPr="003507B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507B8">
        <w:rPr>
          <w:rFonts w:ascii="Times New Roman" w:hAnsi="Times New Roman"/>
          <w:sz w:val="28"/>
          <w:szCs w:val="28"/>
          <w:lang w:val="en-US"/>
        </w:rPr>
        <w:t>Bao</w:t>
      </w:r>
      <w:proofErr w:type="spellEnd"/>
    </w:p>
    <w:p w:rsidR="00860053" w:rsidRPr="003507B8" w:rsidRDefault="00860053" w:rsidP="003507B8">
      <w:pPr>
        <w:spacing w:line="240" w:lineRule="auto"/>
        <w:ind w:left="1008"/>
        <w:rPr>
          <w:rFonts w:ascii="Times New Roman" w:hAnsi="Times New Roman"/>
          <w:color w:val="666666"/>
          <w:sz w:val="28"/>
          <w:szCs w:val="28"/>
          <w:shd w:val="clear" w:color="auto" w:fill="FFFFFF"/>
          <w:lang w:val="en-US"/>
        </w:rPr>
      </w:pPr>
    </w:p>
    <w:p w:rsidR="00D90524" w:rsidRPr="003507B8" w:rsidRDefault="00D90524" w:rsidP="003507B8">
      <w:pPr>
        <w:spacing w:line="240" w:lineRule="auto"/>
        <w:ind w:left="1008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</w:p>
    <w:p w:rsidR="00D90524" w:rsidRPr="003507B8" w:rsidRDefault="00D90524" w:rsidP="003507B8">
      <w:pPr>
        <w:spacing w:line="240" w:lineRule="auto"/>
        <w:ind w:left="1008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</w:p>
    <w:p w:rsidR="00A55C8E" w:rsidRPr="003507B8" w:rsidRDefault="00860053" w:rsidP="003507B8">
      <w:pPr>
        <w:spacing w:line="240" w:lineRule="auto"/>
        <w:ind w:left="1008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  <w:r w:rsidRPr="003507B8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Мистические мотивы в китайской средневековой прозе.</w:t>
      </w:r>
    </w:p>
    <w:p w:rsidR="00860053" w:rsidRPr="003507B8" w:rsidRDefault="00860053" w:rsidP="003507B8">
      <w:pPr>
        <w:spacing w:line="240" w:lineRule="auto"/>
        <w:ind w:left="1008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  <w:r w:rsidRPr="003507B8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Щербаков Я.И.</w:t>
      </w:r>
    </w:p>
    <w:p w:rsidR="00860053" w:rsidRPr="003507B8" w:rsidRDefault="00860053" w:rsidP="003507B8">
      <w:pPr>
        <w:spacing w:line="240" w:lineRule="auto"/>
        <w:ind w:left="1008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3507B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В статье рассматриваются изменения, произошедшие в китайском этнокультурной среде на грани 2-3 </w:t>
      </w:r>
      <w:proofErr w:type="spellStart"/>
      <w:r w:rsidRPr="003507B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в.н.э</w:t>
      </w:r>
      <w:proofErr w:type="spellEnd"/>
      <w:r w:rsidRPr="003507B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</w:t>
      </w:r>
    </w:p>
    <w:p w:rsidR="00860053" w:rsidRPr="003507B8" w:rsidRDefault="00860053" w:rsidP="003507B8">
      <w:pPr>
        <w:spacing w:line="240" w:lineRule="auto"/>
        <w:ind w:left="1008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3507B8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Цель статьи</w:t>
      </w:r>
      <w:r w:rsidRPr="003507B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- рассмотреть литературно-исторические причины возникновения коротких мистических рассказов в средневековой китайской прозе, охарактеризовать наиболее распространенные модели и характер </w:t>
      </w:r>
      <w:proofErr w:type="spellStart"/>
      <w:r w:rsidRPr="003507B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хронотопа</w:t>
      </w:r>
      <w:proofErr w:type="spellEnd"/>
      <w:r w:rsidRPr="003507B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короткого мистического рассказа.</w:t>
      </w:r>
    </w:p>
    <w:p w:rsidR="00860053" w:rsidRPr="003507B8" w:rsidRDefault="00860053" w:rsidP="003507B8">
      <w:pPr>
        <w:spacing w:line="240" w:lineRule="auto"/>
        <w:ind w:left="1008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3507B8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Задача статьи</w:t>
      </w:r>
      <w:r w:rsidRPr="003507B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обусловлены целью проведенной научной разведки - проанализировать исторические условия генезиса короткого мистического рассказа, раскрыть характер восприятия мистического и сверхъестественного в китайской средневековой прозе, проиллюстрировать характер рецепции реалий в китайской средневековой прозе, позволит в дальнейших исследованиях подробно раскрыть различные аспекты китайской мистической литературы и средневековой прозы.</w:t>
      </w:r>
    </w:p>
    <w:p w:rsidR="002061D5" w:rsidRPr="003507B8" w:rsidRDefault="00860053" w:rsidP="003507B8">
      <w:pPr>
        <w:spacing w:line="240" w:lineRule="auto"/>
        <w:ind w:left="1008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3507B8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 xml:space="preserve">Ключевые </w:t>
      </w:r>
      <w:proofErr w:type="gramStart"/>
      <w:r w:rsidRPr="003507B8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слова</w:t>
      </w:r>
      <w:r w:rsidRPr="003507B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:</w:t>
      </w:r>
      <w:r w:rsidRPr="003507B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3507B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«</w:t>
      </w:r>
      <w:proofErr w:type="gramEnd"/>
      <w:r w:rsidRPr="003507B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Записки о поиске духов», Китай, мистические мотивы, средние века,</w:t>
      </w:r>
      <w:r w:rsidRPr="003507B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буддизм, конфуцианство, </w:t>
      </w:r>
      <w:proofErr w:type="spellStart"/>
      <w:r w:rsidRPr="003507B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Гань</w:t>
      </w:r>
      <w:proofErr w:type="spellEnd"/>
      <w:r w:rsidRPr="003507B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507B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Бао</w:t>
      </w:r>
      <w:proofErr w:type="spellEnd"/>
    </w:p>
    <w:p w:rsidR="00860053" w:rsidRPr="003507B8" w:rsidRDefault="00860053" w:rsidP="003507B8">
      <w:pPr>
        <w:spacing w:line="240" w:lineRule="auto"/>
        <w:ind w:left="1008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</w:p>
    <w:p w:rsidR="00860053" w:rsidRPr="003507B8" w:rsidRDefault="00860053" w:rsidP="003507B8">
      <w:pPr>
        <w:spacing w:line="240" w:lineRule="auto"/>
        <w:ind w:left="1008"/>
        <w:rPr>
          <w:rFonts w:ascii="Times New Roman" w:hAnsi="Times New Roman"/>
          <w:sz w:val="28"/>
          <w:szCs w:val="28"/>
          <w:lang w:val="en-US"/>
        </w:rPr>
      </w:pPr>
      <w:r w:rsidRPr="003507B8">
        <w:rPr>
          <w:rFonts w:ascii="Times New Roman" w:hAnsi="Times New Roman"/>
          <w:sz w:val="28"/>
          <w:szCs w:val="28"/>
          <w:lang w:val="en-US"/>
        </w:rPr>
        <w:t xml:space="preserve">References: </w:t>
      </w:r>
    </w:p>
    <w:p w:rsidR="00860053" w:rsidRPr="003507B8" w:rsidRDefault="00860053" w:rsidP="003507B8">
      <w:pPr>
        <w:spacing w:line="240" w:lineRule="auto"/>
        <w:ind w:left="1008"/>
        <w:rPr>
          <w:rFonts w:ascii="Times New Roman" w:hAnsi="Times New Roman"/>
          <w:sz w:val="28"/>
          <w:szCs w:val="28"/>
        </w:rPr>
      </w:pPr>
      <w:r w:rsidRPr="003507B8">
        <w:rPr>
          <w:rFonts w:ascii="Times New Roman" w:hAnsi="Times New Roman"/>
          <w:sz w:val="28"/>
          <w:szCs w:val="28"/>
        </w:rPr>
        <w:t xml:space="preserve">1.Badan, A. N., </w:t>
      </w:r>
      <w:proofErr w:type="spellStart"/>
      <w:r w:rsidRPr="003507B8">
        <w:rPr>
          <w:rFonts w:ascii="Times New Roman" w:hAnsi="Times New Roman"/>
          <w:sz w:val="28"/>
          <w:szCs w:val="28"/>
        </w:rPr>
        <w:t>Adamchyk</w:t>
      </w:r>
      <w:proofErr w:type="spellEnd"/>
      <w:r w:rsidRPr="003507B8">
        <w:rPr>
          <w:rFonts w:ascii="Times New Roman" w:hAnsi="Times New Roman"/>
          <w:sz w:val="28"/>
          <w:szCs w:val="28"/>
        </w:rPr>
        <w:t xml:space="preserve">, V. V., &amp; </w:t>
      </w:r>
      <w:proofErr w:type="spellStart"/>
      <w:r w:rsidRPr="003507B8">
        <w:rPr>
          <w:rFonts w:ascii="Times New Roman" w:hAnsi="Times New Roman"/>
          <w:sz w:val="28"/>
          <w:szCs w:val="28"/>
        </w:rPr>
        <w:t>Adamchyk</w:t>
      </w:r>
      <w:proofErr w:type="spellEnd"/>
      <w:r w:rsidRPr="003507B8">
        <w:rPr>
          <w:rFonts w:ascii="Times New Roman" w:hAnsi="Times New Roman"/>
          <w:sz w:val="28"/>
          <w:szCs w:val="28"/>
        </w:rPr>
        <w:t xml:space="preserve">, M. V. (2004). </w:t>
      </w:r>
      <w:proofErr w:type="spellStart"/>
      <w:r w:rsidRPr="003507B8">
        <w:rPr>
          <w:rFonts w:ascii="Times New Roman" w:hAnsi="Times New Roman"/>
          <w:sz w:val="28"/>
          <w:szCs w:val="28"/>
        </w:rPr>
        <w:t>Ystoryia</w:t>
      </w:r>
      <w:proofErr w:type="spellEnd"/>
      <w:r w:rsidRPr="00350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7B8">
        <w:rPr>
          <w:rFonts w:ascii="Times New Roman" w:hAnsi="Times New Roman"/>
          <w:sz w:val="28"/>
          <w:szCs w:val="28"/>
        </w:rPr>
        <w:t>Kytaia</w:t>
      </w:r>
      <w:proofErr w:type="spellEnd"/>
      <w:r w:rsidRPr="003507B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507B8">
        <w:rPr>
          <w:rFonts w:ascii="Times New Roman" w:hAnsi="Times New Roman"/>
          <w:sz w:val="28"/>
          <w:szCs w:val="28"/>
        </w:rPr>
        <w:t>Mynsk</w:t>
      </w:r>
      <w:proofErr w:type="spellEnd"/>
      <w:r w:rsidRPr="003507B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507B8">
        <w:rPr>
          <w:rFonts w:ascii="Times New Roman" w:hAnsi="Times New Roman"/>
          <w:sz w:val="28"/>
          <w:szCs w:val="28"/>
        </w:rPr>
        <w:t>Belarus</w:t>
      </w:r>
      <w:proofErr w:type="spellEnd"/>
      <w:r w:rsidRPr="003507B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507B8">
        <w:rPr>
          <w:rFonts w:ascii="Times New Roman" w:hAnsi="Times New Roman"/>
          <w:sz w:val="28"/>
          <w:szCs w:val="28"/>
        </w:rPr>
        <w:t>Kharvest</w:t>
      </w:r>
      <w:proofErr w:type="spellEnd"/>
      <w:r w:rsidRPr="003507B8">
        <w:rPr>
          <w:rFonts w:ascii="Times New Roman" w:hAnsi="Times New Roman"/>
          <w:sz w:val="28"/>
          <w:szCs w:val="28"/>
        </w:rPr>
        <w:t>. - 736 p</w:t>
      </w:r>
    </w:p>
    <w:p w:rsidR="00860053" w:rsidRPr="003507B8" w:rsidRDefault="00860053" w:rsidP="003507B8">
      <w:pPr>
        <w:spacing w:line="240" w:lineRule="auto"/>
        <w:ind w:left="1008"/>
        <w:rPr>
          <w:rFonts w:ascii="Times New Roman" w:hAnsi="Times New Roman"/>
          <w:sz w:val="28"/>
          <w:szCs w:val="28"/>
        </w:rPr>
      </w:pPr>
      <w:r w:rsidRPr="003507B8">
        <w:rPr>
          <w:rFonts w:ascii="Times New Roman" w:hAnsi="Times New Roman"/>
          <w:sz w:val="28"/>
          <w:szCs w:val="28"/>
        </w:rPr>
        <w:t xml:space="preserve">2.Bao, H. (2000). </w:t>
      </w:r>
      <w:proofErr w:type="spellStart"/>
      <w:r w:rsidRPr="003507B8">
        <w:rPr>
          <w:rFonts w:ascii="Times New Roman" w:hAnsi="Times New Roman"/>
          <w:sz w:val="28"/>
          <w:szCs w:val="28"/>
        </w:rPr>
        <w:t>Zapysky</w:t>
      </w:r>
      <w:proofErr w:type="spellEnd"/>
      <w:r w:rsidRPr="003507B8">
        <w:rPr>
          <w:rFonts w:ascii="Times New Roman" w:hAnsi="Times New Roman"/>
          <w:sz w:val="28"/>
          <w:szCs w:val="28"/>
        </w:rPr>
        <w:t xml:space="preserve"> o </w:t>
      </w:r>
      <w:proofErr w:type="spellStart"/>
      <w:r w:rsidRPr="003507B8">
        <w:rPr>
          <w:rFonts w:ascii="Times New Roman" w:hAnsi="Times New Roman"/>
          <w:sz w:val="28"/>
          <w:szCs w:val="28"/>
        </w:rPr>
        <w:t>poyskakh</w:t>
      </w:r>
      <w:proofErr w:type="spellEnd"/>
      <w:r w:rsidRPr="00350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7B8">
        <w:rPr>
          <w:rFonts w:ascii="Times New Roman" w:hAnsi="Times New Roman"/>
          <w:sz w:val="28"/>
          <w:szCs w:val="28"/>
        </w:rPr>
        <w:t>dukhov</w:t>
      </w:r>
      <w:proofErr w:type="spellEnd"/>
      <w:r w:rsidRPr="003507B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507B8">
        <w:rPr>
          <w:rFonts w:ascii="Times New Roman" w:hAnsi="Times New Roman"/>
          <w:sz w:val="28"/>
          <w:szCs w:val="28"/>
        </w:rPr>
        <w:t>Menshykov</w:t>
      </w:r>
      <w:proofErr w:type="spellEnd"/>
      <w:r w:rsidRPr="003507B8">
        <w:rPr>
          <w:rFonts w:ascii="Times New Roman" w:hAnsi="Times New Roman"/>
          <w:sz w:val="28"/>
          <w:szCs w:val="28"/>
        </w:rPr>
        <w:t xml:space="preserve">, L. N., </w:t>
      </w:r>
      <w:proofErr w:type="spellStart"/>
      <w:r w:rsidRPr="003507B8">
        <w:rPr>
          <w:rFonts w:ascii="Times New Roman" w:hAnsi="Times New Roman"/>
          <w:sz w:val="28"/>
          <w:szCs w:val="28"/>
        </w:rPr>
        <w:t>Trans</w:t>
      </w:r>
      <w:proofErr w:type="spellEnd"/>
      <w:r w:rsidRPr="003507B8">
        <w:rPr>
          <w:rFonts w:ascii="Times New Roman" w:hAnsi="Times New Roman"/>
          <w:sz w:val="28"/>
          <w:szCs w:val="28"/>
        </w:rPr>
        <w:t xml:space="preserve">.). </w:t>
      </w:r>
      <w:proofErr w:type="spellStart"/>
      <w:r w:rsidRPr="003507B8">
        <w:rPr>
          <w:rFonts w:ascii="Times New Roman" w:hAnsi="Times New Roman"/>
          <w:sz w:val="28"/>
          <w:szCs w:val="28"/>
        </w:rPr>
        <w:t>SPb</w:t>
      </w:r>
      <w:proofErr w:type="spellEnd"/>
      <w:r w:rsidRPr="003507B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507B8">
        <w:rPr>
          <w:rFonts w:ascii="Times New Roman" w:hAnsi="Times New Roman"/>
          <w:sz w:val="28"/>
          <w:szCs w:val="28"/>
        </w:rPr>
        <w:t>Russia</w:t>
      </w:r>
      <w:proofErr w:type="spellEnd"/>
      <w:r w:rsidRPr="003507B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507B8">
        <w:rPr>
          <w:rFonts w:ascii="Times New Roman" w:hAnsi="Times New Roman"/>
          <w:sz w:val="28"/>
          <w:szCs w:val="28"/>
        </w:rPr>
        <w:t>Azbuka-Klassyka</w:t>
      </w:r>
      <w:proofErr w:type="spellEnd"/>
      <w:r w:rsidRPr="003507B8">
        <w:rPr>
          <w:rFonts w:ascii="Times New Roman" w:hAnsi="Times New Roman"/>
          <w:sz w:val="28"/>
          <w:szCs w:val="28"/>
        </w:rPr>
        <w:t>. - 378 p.</w:t>
      </w:r>
    </w:p>
    <w:p w:rsidR="00860053" w:rsidRPr="003507B8" w:rsidRDefault="00860053" w:rsidP="003507B8">
      <w:pPr>
        <w:spacing w:line="240" w:lineRule="auto"/>
        <w:ind w:left="1008"/>
        <w:rPr>
          <w:rFonts w:ascii="Times New Roman" w:hAnsi="Times New Roman"/>
          <w:sz w:val="28"/>
          <w:szCs w:val="28"/>
        </w:rPr>
      </w:pPr>
      <w:r w:rsidRPr="003507B8">
        <w:rPr>
          <w:rFonts w:ascii="Times New Roman" w:hAnsi="Times New Roman"/>
          <w:sz w:val="28"/>
          <w:szCs w:val="28"/>
        </w:rPr>
        <w:t>3.Torchynov, E. A. (</w:t>
      </w:r>
      <w:proofErr w:type="spellStart"/>
      <w:r w:rsidRPr="003507B8">
        <w:rPr>
          <w:rFonts w:ascii="Times New Roman" w:hAnsi="Times New Roman"/>
          <w:sz w:val="28"/>
          <w:szCs w:val="28"/>
        </w:rPr>
        <w:t>Ed</w:t>
      </w:r>
      <w:proofErr w:type="spellEnd"/>
      <w:r w:rsidRPr="003507B8">
        <w:rPr>
          <w:rFonts w:ascii="Times New Roman" w:hAnsi="Times New Roman"/>
          <w:sz w:val="28"/>
          <w:szCs w:val="28"/>
        </w:rPr>
        <w:t xml:space="preserve">.). (2001). </w:t>
      </w:r>
      <w:proofErr w:type="spellStart"/>
      <w:r w:rsidRPr="003507B8">
        <w:rPr>
          <w:rFonts w:ascii="Times New Roman" w:hAnsi="Times New Roman"/>
          <w:sz w:val="28"/>
          <w:szCs w:val="28"/>
        </w:rPr>
        <w:t>Relyhyy</w:t>
      </w:r>
      <w:proofErr w:type="spellEnd"/>
      <w:r w:rsidRPr="00350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7B8">
        <w:rPr>
          <w:rFonts w:ascii="Times New Roman" w:hAnsi="Times New Roman"/>
          <w:sz w:val="28"/>
          <w:szCs w:val="28"/>
        </w:rPr>
        <w:t>Kytaia</w:t>
      </w:r>
      <w:proofErr w:type="spellEnd"/>
      <w:r w:rsidRPr="003507B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507B8">
        <w:rPr>
          <w:rFonts w:ascii="Times New Roman" w:hAnsi="Times New Roman"/>
          <w:sz w:val="28"/>
          <w:szCs w:val="28"/>
        </w:rPr>
        <w:t>khrestomatyia</w:t>
      </w:r>
      <w:proofErr w:type="spellEnd"/>
      <w:r w:rsidRPr="003507B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507B8">
        <w:rPr>
          <w:rFonts w:ascii="Times New Roman" w:hAnsi="Times New Roman"/>
          <w:sz w:val="28"/>
          <w:szCs w:val="28"/>
        </w:rPr>
        <w:t>SPb</w:t>
      </w:r>
      <w:proofErr w:type="spellEnd"/>
      <w:r w:rsidRPr="003507B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507B8">
        <w:rPr>
          <w:rFonts w:ascii="Times New Roman" w:hAnsi="Times New Roman"/>
          <w:sz w:val="28"/>
          <w:szCs w:val="28"/>
        </w:rPr>
        <w:t>Russia</w:t>
      </w:r>
      <w:proofErr w:type="spellEnd"/>
      <w:r w:rsidRPr="003507B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507B8">
        <w:rPr>
          <w:rFonts w:ascii="Times New Roman" w:hAnsi="Times New Roman"/>
          <w:sz w:val="28"/>
          <w:szCs w:val="28"/>
        </w:rPr>
        <w:t>Evrazyia</w:t>
      </w:r>
      <w:proofErr w:type="spellEnd"/>
      <w:r w:rsidRPr="003507B8">
        <w:rPr>
          <w:rFonts w:ascii="Times New Roman" w:hAnsi="Times New Roman"/>
          <w:sz w:val="28"/>
          <w:szCs w:val="28"/>
        </w:rPr>
        <w:t>. - 511 p.</w:t>
      </w:r>
    </w:p>
    <w:p w:rsidR="00860053" w:rsidRPr="003507B8" w:rsidRDefault="00860053" w:rsidP="003507B8">
      <w:pPr>
        <w:spacing w:line="240" w:lineRule="auto"/>
        <w:ind w:left="1008"/>
        <w:rPr>
          <w:rFonts w:ascii="Times New Roman" w:hAnsi="Times New Roman"/>
          <w:sz w:val="28"/>
          <w:szCs w:val="28"/>
          <w:lang w:val="en-US"/>
        </w:rPr>
      </w:pPr>
      <w:r w:rsidRPr="003507B8">
        <w:rPr>
          <w:rFonts w:ascii="Times New Roman" w:hAnsi="Times New Roman"/>
          <w:sz w:val="28"/>
          <w:szCs w:val="28"/>
        </w:rPr>
        <w:t>4.Tytarenko, M. L. (</w:t>
      </w:r>
      <w:proofErr w:type="spellStart"/>
      <w:r w:rsidRPr="003507B8">
        <w:rPr>
          <w:rFonts w:ascii="Times New Roman" w:hAnsi="Times New Roman"/>
          <w:sz w:val="28"/>
          <w:szCs w:val="28"/>
        </w:rPr>
        <w:t>Ed</w:t>
      </w:r>
      <w:proofErr w:type="spellEnd"/>
      <w:r w:rsidRPr="003507B8">
        <w:rPr>
          <w:rFonts w:ascii="Times New Roman" w:hAnsi="Times New Roman"/>
          <w:sz w:val="28"/>
          <w:szCs w:val="28"/>
        </w:rPr>
        <w:t xml:space="preserve">.). (1989). </w:t>
      </w:r>
      <w:proofErr w:type="spellStart"/>
      <w:r w:rsidRPr="003507B8">
        <w:rPr>
          <w:rFonts w:ascii="Times New Roman" w:hAnsi="Times New Roman"/>
          <w:sz w:val="28"/>
          <w:szCs w:val="28"/>
        </w:rPr>
        <w:t>Ystoryia</w:t>
      </w:r>
      <w:proofErr w:type="spellEnd"/>
      <w:r w:rsidRPr="00350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7B8">
        <w:rPr>
          <w:rFonts w:ascii="Times New Roman" w:hAnsi="Times New Roman"/>
          <w:sz w:val="28"/>
          <w:szCs w:val="28"/>
        </w:rPr>
        <w:t>kytaiskoi</w:t>
      </w:r>
      <w:proofErr w:type="spellEnd"/>
      <w:r w:rsidRPr="00350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7B8">
        <w:rPr>
          <w:rFonts w:ascii="Times New Roman" w:hAnsi="Times New Roman"/>
          <w:sz w:val="28"/>
          <w:szCs w:val="28"/>
        </w:rPr>
        <w:t>fylosofyy</w:t>
      </w:r>
      <w:proofErr w:type="spellEnd"/>
      <w:r w:rsidRPr="003507B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507B8">
        <w:rPr>
          <w:rFonts w:ascii="Times New Roman" w:hAnsi="Times New Roman"/>
          <w:sz w:val="28"/>
          <w:szCs w:val="28"/>
        </w:rPr>
        <w:t>Taskyna</w:t>
      </w:r>
      <w:proofErr w:type="spellEnd"/>
      <w:r w:rsidRPr="003507B8">
        <w:rPr>
          <w:rFonts w:ascii="Times New Roman" w:hAnsi="Times New Roman"/>
          <w:sz w:val="28"/>
          <w:szCs w:val="28"/>
        </w:rPr>
        <w:t xml:space="preserve">, V. S., </w:t>
      </w:r>
      <w:proofErr w:type="spellStart"/>
      <w:r w:rsidRPr="003507B8">
        <w:rPr>
          <w:rFonts w:ascii="Times New Roman" w:hAnsi="Times New Roman"/>
          <w:sz w:val="28"/>
          <w:szCs w:val="28"/>
        </w:rPr>
        <w:t>Trans</w:t>
      </w:r>
      <w:proofErr w:type="spellEnd"/>
      <w:r w:rsidRPr="003507B8">
        <w:rPr>
          <w:rFonts w:ascii="Times New Roman" w:hAnsi="Times New Roman"/>
          <w:sz w:val="28"/>
          <w:szCs w:val="28"/>
        </w:rPr>
        <w:t xml:space="preserve">.). M., </w:t>
      </w:r>
      <w:proofErr w:type="spellStart"/>
      <w:r w:rsidRPr="003507B8">
        <w:rPr>
          <w:rFonts w:ascii="Times New Roman" w:hAnsi="Times New Roman"/>
          <w:sz w:val="28"/>
          <w:szCs w:val="28"/>
        </w:rPr>
        <w:t>Russia</w:t>
      </w:r>
      <w:proofErr w:type="spellEnd"/>
      <w:r w:rsidRPr="003507B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507B8">
        <w:rPr>
          <w:rFonts w:ascii="Times New Roman" w:hAnsi="Times New Roman"/>
          <w:sz w:val="28"/>
          <w:szCs w:val="28"/>
        </w:rPr>
        <w:t>Prohress</w:t>
      </w:r>
      <w:proofErr w:type="spellEnd"/>
      <w:r w:rsidRPr="003507B8">
        <w:rPr>
          <w:rFonts w:ascii="Times New Roman" w:hAnsi="Times New Roman"/>
          <w:sz w:val="28"/>
          <w:szCs w:val="28"/>
        </w:rPr>
        <w:t>.- 552 p</w:t>
      </w:r>
      <w:r w:rsidRPr="003507B8">
        <w:rPr>
          <w:rFonts w:ascii="Times New Roman" w:hAnsi="Times New Roman"/>
          <w:sz w:val="28"/>
          <w:szCs w:val="28"/>
          <w:lang w:val="en-US"/>
        </w:rPr>
        <w:t>.</w:t>
      </w:r>
    </w:p>
    <w:p w:rsidR="00860053" w:rsidRPr="003507B8" w:rsidRDefault="00860053" w:rsidP="003507B8">
      <w:pPr>
        <w:spacing w:line="240" w:lineRule="auto"/>
        <w:ind w:left="1008"/>
        <w:rPr>
          <w:rFonts w:ascii="Times New Roman" w:hAnsi="Times New Roman"/>
          <w:sz w:val="28"/>
          <w:szCs w:val="28"/>
        </w:rPr>
      </w:pPr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 xml:space="preserve">5.Symonovskaia, L. V., &amp; </w:t>
      </w:r>
      <w:proofErr w:type="spellStart"/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>Yurev</w:t>
      </w:r>
      <w:proofErr w:type="spellEnd"/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>, M. F. (</w:t>
      </w:r>
      <w:proofErr w:type="spellStart"/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>Eds</w:t>
      </w:r>
      <w:proofErr w:type="spellEnd"/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>.). (1974). </w:t>
      </w:r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 xml:space="preserve">. </w:t>
      </w:r>
      <w:proofErr w:type="spellStart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>Ystoryia</w:t>
      </w:r>
      <w:proofErr w:type="spellEnd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 xml:space="preserve"> </w:t>
      </w:r>
      <w:proofErr w:type="spellStart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>Kytaia</w:t>
      </w:r>
      <w:proofErr w:type="spellEnd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 xml:space="preserve"> s </w:t>
      </w:r>
      <w:proofErr w:type="spellStart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>drevneishykh</w:t>
      </w:r>
      <w:proofErr w:type="spellEnd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 xml:space="preserve"> </w:t>
      </w:r>
      <w:proofErr w:type="spellStart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>vremen</w:t>
      </w:r>
      <w:proofErr w:type="spellEnd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 xml:space="preserve"> y </w:t>
      </w:r>
      <w:proofErr w:type="spellStart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>do</w:t>
      </w:r>
      <w:proofErr w:type="spellEnd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 xml:space="preserve"> </w:t>
      </w:r>
      <w:proofErr w:type="spellStart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>nashykh</w:t>
      </w:r>
      <w:proofErr w:type="spellEnd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 xml:space="preserve"> </w:t>
      </w:r>
      <w:proofErr w:type="spellStart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>dnei</w:t>
      </w:r>
      <w:proofErr w:type="spellEnd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> </w:t>
      </w:r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 xml:space="preserve">. M, </w:t>
      </w:r>
      <w:proofErr w:type="spellStart"/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>Russia</w:t>
      </w:r>
      <w:proofErr w:type="spellEnd"/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 xml:space="preserve">: </w:t>
      </w:r>
      <w:proofErr w:type="spellStart"/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>Nauka</w:t>
      </w:r>
      <w:proofErr w:type="spellEnd"/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>, HRVL. – 537 p.</w:t>
      </w:r>
    </w:p>
    <w:p w:rsidR="00860053" w:rsidRPr="003507B8" w:rsidRDefault="00860053" w:rsidP="003507B8">
      <w:pPr>
        <w:spacing w:line="240" w:lineRule="auto"/>
        <w:ind w:left="1008"/>
        <w:rPr>
          <w:rFonts w:ascii="Times New Roman" w:hAnsi="Times New Roman"/>
          <w:sz w:val="28"/>
          <w:szCs w:val="28"/>
        </w:rPr>
      </w:pPr>
      <w:r w:rsidRPr="003507B8">
        <w:rPr>
          <w:rFonts w:ascii="Times New Roman" w:hAnsi="Times New Roman"/>
          <w:sz w:val="28"/>
          <w:szCs w:val="28"/>
        </w:rPr>
        <w:t>6.Kamenarovych</w:t>
      </w:r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 xml:space="preserve"> ,Y. (2006). </w:t>
      </w:r>
      <w:proofErr w:type="spellStart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>Klassycheskyi</w:t>
      </w:r>
      <w:proofErr w:type="spellEnd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 xml:space="preserve"> </w:t>
      </w:r>
      <w:proofErr w:type="spellStart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>Kytai</w:t>
      </w:r>
      <w:proofErr w:type="spellEnd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> </w:t>
      </w:r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>(</w:t>
      </w:r>
      <w:proofErr w:type="spellStart"/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>Zabylotskyi</w:t>
      </w:r>
      <w:proofErr w:type="spellEnd"/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 xml:space="preserve">, Y. M., </w:t>
      </w:r>
      <w:proofErr w:type="spellStart"/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>Trans</w:t>
      </w:r>
      <w:proofErr w:type="spellEnd"/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 xml:space="preserve">.). M, </w:t>
      </w:r>
      <w:proofErr w:type="spellStart"/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>Russia</w:t>
      </w:r>
      <w:proofErr w:type="spellEnd"/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 xml:space="preserve">: </w:t>
      </w:r>
      <w:proofErr w:type="spellStart"/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>Veche</w:t>
      </w:r>
      <w:proofErr w:type="spellEnd"/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>. – 416p.</w:t>
      </w:r>
    </w:p>
    <w:p w:rsidR="00860053" w:rsidRPr="003507B8" w:rsidRDefault="00860053" w:rsidP="003507B8">
      <w:pPr>
        <w:spacing w:line="240" w:lineRule="auto"/>
        <w:ind w:left="1008"/>
        <w:rPr>
          <w:rFonts w:ascii="Times New Roman" w:hAnsi="Times New Roman"/>
          <w:sz w:val="28"/>
          <w:szCs w:val="28"/>
        </w:rPr>
      </w:pPr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>7.Korolev, K. (</w:t>
      </w:r>
      <w:proofErr w:type="spellStart"/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>Ed</w:t>
      </w:r>
      <w:proofErr w:type="spellEnd"/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>.). (2004). </w:t>
      </w:r>
      <w:proofErr w:type="spellStart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>Kytaiskaia</w:t>
      </w:r>
      <w:proofErr w:type="spellEnd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 xml:space="preserve"> </w:t>
      </w:r>
      <w:proofErr w:type="spellStart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>myfolohyia</w:t>
      </w:r>
      <w:proofErr w:type="spellEnd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> </w:t>
      </w:r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 xml:space="preserve">. M, </w:t>
      </w:r>
      <w:proofErr w:type="spellStart"/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>Russia</w:t>
      </w:r>
      <w:proofErr w:type="spellEnd"/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 xml:space="preserve">: </w:t>
      </w:r>
      <w:proofErr w:type="spellStart"/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>Eksmo</w:t>
      </w:r>
      <w:proofErr w:type="spellEnd"/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>. – 416p.</w:t>
      </w:r>
    </w:p>
    <w:p w:rsidR="00860053" w:rsidRPr="003507B8" w:rsidRDefault="00860053" w:rsidP="003507B8">
      <w:pPr>
        <w:spacing w:line="240" w:lineRule="auto"/>
        <w:ind w:left="1008"/>
        <w:rPr>
          <w:rFonts w:ascii="Times New Roman" w:hAnsi="Times New Roman"/>
          <w:color w:val="222222"/>
          <w:sz w:val="28"/>
          <w:szCs w:val="28"/>
          <w:shd w:val="clear" w:color="auto" w:fill="F3F2F0"/>
        </w:rPr>
      </w:pPr>
      <w:r w:rsidRPr="003507B8">
        <w:rPr>
          <w:rFonts w:ascii="Times New Roman" w:hAnsi="Times New Roman"/>
          <w:sz w:val="28"/>
          <w:szCs w:val="28"/>
        </w:rPr>
        <w:lastRenderedPageBreak/>
        <w:t>8.Kravtsova,</w:t>
      </w:r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 xml:space="preserve"> E. M. (1994). </w:t>
      </w:r>
      <w:proofErr w:type="spellStart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>Poezyia</w:t>
      </w:r>
      <w:proofErr w:type="spellEnd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 xml:space="preserve"> </w:t>
      </w:r>
      <w:proofErr w:type="spellStart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>drevneho</w:t>
      </w:r>
      <w:proofErr w:type="spellEnd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 xml:space="preserve"> </w:t>
      </w:r>
      <w:proofErr w:type="spellStart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>Kytaia</w:t>
      </w:r>
      <w:proofErr w:type="spellEnd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> </w:t>
      </w:r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 xml:space="preserve">. </w:t>
      </w:r>
      <w:proofErr w:type="spellStart"/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>SPb</w:t>
      </w:r>
      <w:proofErr w:type="spellEnd"/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 xml:space="preserve">, </w:t>
      </w:r>
      <w:proofErr w:type="spellStart"/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>Russia</w:t>
      </w:r>
      <w:proofErr w:type="spellEnd"/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 xml:space="preserve">: </w:t>
      </w:r>
      <w:proofErr w:type="spellStart"/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>Peterburhskoe</w:t>
      </w:r>
      <w:proofErr w:type="spellEnd"/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 xml:space="preserve"> </w:t>
      </w:r>
      <w:proofErr w:type="spellStart"/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>Vostokovedenye</w:t>
      </w:r>
      <w:proofErr w:type="spellEnd"/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>. – 544p.</w:t>
      </w:r>
    </w:p>
    <w:p w:rsidR="00860053" w:rsidRPr="003507B8" w:rsidRDefault="00860053" w:rsidP="003507B8">
      <w:pPr>
        <w:spacing w:line="240" w:lineRule="auto"/>
        <w:ind w:left="1008"/>
        <w:rPr>
          <w:rFonts w:ascii="Times New Roman" w:hAnsi="Times New Roman"/>
          <w:color w:val="222222"/>
          <w:sz w:val="28"/>
          <w:szCs w:val="28"/>
          <w:shd w:val="clear" w:color="auto" w:fill="F3F2F0"/>
        </w:rPr>
      </w:pPr>
      <w:r w:rsidRPr="003507B8">
        <w:rPr>
          <w:rFonts w:ascii="Times New Roman" w:hAnsi="Times New Roman"/>
          <w:sz w:val="28"/>
          <w:szCs w:val="28"/>
        </w:rPr>
        <w:t>9.Speshnev,</w:t>
      </w:r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 xml:space="preserve"> A. S. (1986). </w:t>
      </w:r>
      <w:proofErr w:type="spellStart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>Kytaiskaia</w:t>
      </w:r>
      <w:proofErr w:type="spellEnd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 xml:space="preserve"> </w:t>
      </w:r>
      <w:proofErr w:type="spellStart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>prostonarodnaia</w:t>
      </w:r>
      <w:proofErr w:type="spellEnd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 xml:space="preserve"> </w:t>
      </w:r>
      <w:proofErr w:type="spellStart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>lyteratura</w:t>
      </w:r>
      <w:proofErr w:type="spellEnd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 xml:space="preserve">: </w:t>
      </w:r>
      <w:proofErr w:type="spellStart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>Pesenno-povestvova-telnye</w:t>
      </w:r>
      <w:proofErr w:type="spellEnd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 xml:space="preserve"> </w:t>
      </w:r>
      <w:proofErr w:type="spellStart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>zhanry</w:t>
      </w:r>
      <w:proofErr w:type="spellEnd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> </w:t>
      </w:r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 xml:space="preserve">. M, </w:t>
      </w:r>
      <w:proofErr w:type="spellStart"/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>Russia</w:t>
      </w:r>
      <w:proofErr w:type="spellEnd"/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 xml:space="preserve">: </w:t>
      </w:r>
      <w:proofErr w:type="spellStart"/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>Nauka</w:t>
      </w:r>
      <w:proofErr w:type="spellEnd"/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 xml:space="preserve"> – 320 p</w:t>
      </w:r>
    </w:p>
    <w:p w:rsidR="00860053" w:rsidRPr="003507B8" w:rsidRDefault="00860053" w:rsidP="003507B8">
      <w:pPr>
        <w:spacing w:line="240" w:lineRule="auto"/>
        <w:ind w:left="1008"/>
        <w:rPr>
          <w:rFonts w:ascii="Times New Roman" w:hAnsi="Times New Roman"/>
          <w:sz w:val="28"/>
          <w:szCs w:val="28"/>
        </w:rPr>
      </w:pPr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>10.Qian, S. (1996). </w:t>
      </w:r>
      <w:proofErr w:type="spellStart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>Ystorycheskye</w:t>
      </w:r>
      <w:proofErr w:type="spellEnd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 xml:space="preserve"> </w:t>
      </w:r>
      <w:proofErr w:type="spellStart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>zapysky</w:t>
      </w:r>
      <w:proofErr w:type="spellEnd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>: (</w:t>
      </w:r>
      <w:proofErr w:type="spellStart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>Shy</w:t>
      </w:r>
      <w:proofErr w:type="spellEnd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 xml:space="preserve"> </w:t>
      </w:r>
      <w:proofErr w:type="spellStart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>Tszy</w:t>
      </w:r>
      <w:proofErr w:type="spellEnd"/>
      <w:r w:rsidRPr="003507B8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3F2F0"/>
        </w:rPr>
        <w:t>)</w:t>
      </w:r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 xml:space="preserve">. M, </w:t>
      </w:r>
      <w:proofErr w:type="spellStart"/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>Russia</w:t>
      </w:r>
      <w:proofErr w:type="spellEnd"/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 xml:space="preserve">: </w:t>
      </w:r>
      <w:proofErr w:type="spellStart"/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>Vostochnaia</w:t>
      </w:r>
      <w:proofErr w:type="spellEnd"/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 xml:space="preserve"> </w:t>
      </w:r>
      <w:proofErr w:type="spellStart"/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>lyteratura</w:t>
      </w:r>
      <w:proofErr w:type="spellEnd"/>
      <w:r w:rsidRPr="003507B8">
        <w:rPr>
          <w:rFonts w:ascii="Times New Roman" w:hAnsi="Times New Roman"/>
          <w:color w:val="222222"/>
          <w:sz w:val="28"/>
          <w:szCs w:val="28"/>
          <w:shd w:val="clear" w:color="auto" w:fill="F3F2F0"/>
        </w:rPr>
        <w:t>. – 376p.</w:t>
      </w:r>
    </w:p>
    <w:p w:rsidR="00860053" w:rsidRPr="003507B8" w:rsidRDefault="00860053" w:rsidP="003507B8">
      <w:pPr>
        <w:spacing w:line="240" w:lineRule="auto"/>
        <w:ind w:left="1008"/>
        <w:rPr>
          <w:rFonts w:ascii="Times New Roman" w:hAnsi="Times New Roman"/>
          <w:sz w:val="28"/>
          <w:szCs w:val="28"/>
        </w:rPr>
      </w:pPr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11 .  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zhèng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zhèn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duó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(2009)</w:t>
      </w:r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。</w:t>
      </w:r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chā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tú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běn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zhōng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guó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wén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xué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shǐ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.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shàng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.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běi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jīng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: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dāng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dài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shì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jiè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chū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 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bǎn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shè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.  –   366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yè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. </w:t>
      </w:r>
      <w:r w:rsidRPr="003507B8">
        <w:rPr>
          <w:rFonts w:ascii="Times New Roman" w:hAnsi="Times New Roman"/>
          <w:color w:val="333333"/>
          <w:sz w:val="28"/>
          <w:szCs w:val="28"/>
        </w:rPr>
        <w:br/>
      </w:r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12 .  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zhèng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zhèn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duó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(2009) .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chā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tú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běn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zhōng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guó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wén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xué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shǐ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.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xià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. 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běi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jīng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: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dāng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dài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shì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jiè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chū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bǎn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 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shè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.   440-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yè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. </w:t>
      </w:r>
      <w:r w:rsidRPr="003507B8">
        <w:rPr>
          <w:rFonts w:ascii="Times New Roman" w:hAnsi="Times New Roman"/>
          <w:color w:val="333333"/>
          <w:sz w:val="28"/>
          <w:szCs w:val="28"/>
        </w:rPr>
        <w:br/>
      </w:r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13 .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jīng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hóng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,  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guō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yīng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dé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(2008).  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zhōng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guó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gǔ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dài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wén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xué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shǐ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běi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jīng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: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běi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jīng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shī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fàn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 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dà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xué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  –   506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yè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.   </w:t>
      </w:r>
      <w:r w:rsidRPr="003507B8">
        <w:rPr>
          <w:rFonts w:ascii="Times New Roman" w:hAnsi="Times New Roman"/>
          <w:color w:val="333333"/>
          <w:sz w:val="28"/>
          <w:szCs w:val="28"/>
        </w:rPr>
        <w:br/>
      </w:r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14 .  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yuán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xíng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pèi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,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luó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zōng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qiáng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，</w:t>
      </w:r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běn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juàn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(2009).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zhōng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guó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wén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xué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shǐ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.  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dì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èr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juàn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. 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běi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jīng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: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gāo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děng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jiào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yù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chū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bǎn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shè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.   –   428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yè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.   </w:t>
      </w:r>
      <w:r w:rsidRPr="003507B8">
        <w:rPr>
          <w:rFonts w:ascii="Times New Roman" w:hAnsi="Times New Roman"/>
          <w:color w:val="333333"/>
          <w:sz w:val="28"/>
          <w:szCs w:val="28"/>
        </w:rPr>
        <w:br/>
      </w:r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15 .  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yuán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xíng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pèi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,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luó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zōng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qiáng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，</w:t>
      </w:r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běn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juàn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(2009).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zhōng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guó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wén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xué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shǐ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.  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dì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sān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juàn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。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běi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jīng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: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gāo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děng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jiào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yù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chū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bǎn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shè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.   –   346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yè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. </w:t>
      </w:r>
      <w:r w:rsidRPr="003507B8">
        <w:rPr>
          <w:rFonts w:ascii="Times New Roman" w:hAnsi="Times New Roman"/>
          <w:color w:val="333333"/>
          <w:sz w:val="28"/>
          <w:szCs w:val="28"/>
        </w:rPr>
        <w:br/>
      </w:r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16 .  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huáng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chàn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huá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(2008).  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zhōng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guó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fó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jiào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shǐ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.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tái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běi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: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dōng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fāng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chū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bǎn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shè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.   –   290 </w:t>
      </w:r>
      <w:proofErr w:type="spellStart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yè</w:t>
      </w:r>
      <w:proofErr w:type="spellEnd"/>
      <w:r w:rsidRPr="003507B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. </w:t>
      </w:r>
    </w:p>
    <w:p w:rsidR="00860053" w:rsidRPr="003507B8" w:rsidRDefault="00860053" w:rsidP="003507B8">
      <w:pPr>
        <w:spacing w:line="240" w:lineRule="auto"/>
        <w:ind w:left="1008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</w:p>
    <w:sectPr w:rsidR="00860053" w:rsidRPr="003507B8" w:rsidSect="00233A1F">
      <w:pgSz w:w="12240" w:h="15840"/>
      <w:pgMar w:top="288" w:right="216" w:bottom="288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CA"/>
    <w:rsid w:val="00003EFF"/>
    <w:rsid w:val="00205940"/>
    <w:rsid w:val="002061D5"/>
    <w:rsid w:val="00233A1F"/>
    <w:rsid w:val="00241329"/>
    <w:rsid w:val="00261071"/>
    <w:rsid w:val="003507B8"/>
    <w:rsid w:val="005126FB"/>
    <w:rsid w:val="00860053"/>
    <w:rsid w:val="00A2720B"/>
    <w:rsid w:val="00A55C8E"/>
    <w:rsid w:val="00B93E35"/>
    <w:rsid w:val="00C92BB0"/>
    <w:rsid w:val="00D46BCA"/>
    <w:rsid w:val="00D90524"/>
    <w:rsid w:val="00E10CE4"/>
    <w:rsid w:val="00E259AF"/>
    <w:rsid w:val="00E4216E"/>
    <w:rsid w:val="00E81650"/>
    <w:rsid w:val="00FB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CB43A"/>
  <w15:chartTrackingRefBased/>
  <w15:docId w15:val="{EE6DF62D-A926-4874-8575-46359693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BCA"/>
    <w:rPr>
      <w:rFonts w:ascii="Calibri" w:eastAsia="DengXian" w:hAnsi="Calibri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2610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5C8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6107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4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hcherbakovyaroslavkaferda@ukr.net" TargetMode="External"/><Relationship Id="rId5" Type="http://schemas.openxmlformats.org/officeDocument/2006/relationships/hyperlink" Target="mailto:Y.Shcherbakov@kubg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9BF5F-AF6A-4BD2-BF23-BD845B9C7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12</cp:revision>
  <dcterms:created xsi:type="dcterms:W3CDTF">2017-12-03T20:25:00Z</dcterms:created>
  <dcterms:modified xsi:type="dcterms:W3CDTF">2017-12-03T20:38:00Z</dcterms:modified>
</cp:coreProperties>
</file>